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67AD6D" w14:textId="77777777" w:rsidR="00A8460B" w:rsidRDefault="00A8460B" w:rsidP="00AA0FAB">
      <w:pPr>
        <w:jc w:val="center"/>
        <w:rPr>
          <w:rFonts w:ascii="Montserrat Medium" w:hAnsi="Montserrat Medium" w:cstheme="minorHAnsi"/>
          <w:color w:val="0A3D62"/>
          <w:sz w:val="40"/>
        </w:rPr>
      </w:pPr>
    </w:p>
    <w:p w14:paraId="08B54630" w14:textId="77777777" w:rsidR="00A8460B" w:rsidRDefault="00A8460B" w:rsidP="00AA0FAB">
      <w:pPr>
        <w:jc w:val="center"/>
        <w:rPr>
          <w:rFonts w:ascii="Montserrat Medium" w:hAnsi="Montserrat Medium" w:cstheme="minorHAnsi"/>
          <w:color w:val="0A3D62"/>
          <w:sz w:val="40"/>
        </w:rPr>
      </w:pPr>
    </w:p>
    <w:p w14:paraId="48CB1D9F" w14:textId="77777777" w:rsidR="00A8460B" w:rsidRDefault="00A8460B" w:rsidP="00AA0FAB">
      <w:pPr>
        <w:jc w:val="center"/>
        <w:rPr>
          <w:rFonts w:ascii="Montserrat Medium" w:hAnsi="Montserrat Medium" w:cstheme="minorHAnsi"/>
          <w:color w:val="0A3D62"/>
          <w:sz w:val="40"/>
        </w:rPr>
      </w:pPr>
    </w:p>
    <w:p w14:paraId="28609F9C" w14:textId="77777777" w:rsidR="00A8460B" w:rsidRDefault="00A8460B" w:rsidP="00AA0FAB">
      <w:pPr>
        <w:jc w:val="center"/>
        <w:rPr>
          <w:rFonts w:ascii="Montserrat Medium" w:hAnsi="Montserrat Medium" w:cstheme="minorHAnsi"/>
          <w:color w:val="0A3D62"/>
          <w:sz w:val="40"/>
        </w:rPr>
      </w:pPr>
    </w:p>
    <w:p w14:paraId="30F22D3F" w14:textId="5657E1D3" w:rsidR="00A8460B" w:rsidRPr="00AA0FAB" w:rsidRDefault="00A8460B" w:rsidP="00AA0FAB">
      <w:pPr>
        <w:jc w:val="center"/>
        <w:rPr>
          <w:rFonts w:ascii="Montserrat Medium" w:hAnsi="Montserrat Medium" w:cstheme="minorHAnsi"/>
          <w:b/>
          <w:color w:val="0A3D62"/>
          <w:sz w:val="40"/>
        </w:rPr>
      </w:pPr>
      <w:r w:rsidRPr="00AA0FAB">
        <w:rPr>
          <w:rFonts w:ascii="Montserrat Medium" w:hAnsi="Montserrat Medium" w:cstheme="minorHAnsi"/>
          <w:b/>
          <w:color w:val="0A3D62"/>
          <w:sz w:val="40"/>
        </w:rPr>
        <w:t>201</w:t>
      </w:r>
      <w:r w:rsidR="00DD59E4">
        <w:rPr>
          <w:rFonts w:ascii="Montserrat Medium" w:hAnsi="Montserrat Medium" w:cstheme="minorHAnsi"/>
          <w:b/>
          <w:color w:val="0A3D62"/>
          <w:sz w:val="40"/>
        </w:rPr>
        <w:t>9</w:t>
      </w:r>
      <w:r w:rsidRPr="00AA0FAB">
        <w:rPr>
          <w:rFonts w:ascii="Montserrat Medium" w:hAnsi="Montserrat Medium" w:cstheme="minorHAnsi"/>
          <w:b/>
          <w:color w:val="0A3D62"/>
          <w:sz w:val="40"/>
        </w:rPr>
        <w:t xml:space="preserve"> Health</w:t>
      </w:r>
      <w:r w:rsidR="0073225F" w:rsidRPr="00AA0FAB">
        <w:rPr>
          <w:rFonts w:ascii="Montserrat Medium" w:hAnsi="Montserrat Medium" w:cstheme="minorHAnsi"/>
          <w:b/>
          <w:color w:val="0A3D62"/>
          <w:sz w:val="40"/>
        </w:rPr>
        <w:t>y</w:t>
      </w:r>
      <w:r w:rsidRPr="00AA0FAB">
        <w:rPr>
          <w:rFonts w:ascii="Montserrat Medium" w:hAnsi="Montserrat Medium" w:cstheme="minorHAnsi"/>
          <w:b/>
          <w:color w:val="0A3D62"/>
          <w:sz w:val="40"/>
        </w:rPr>
        <w:t xml:space="preserve"> Marketplace Index</w:t>
      </w:r>
    </w:p>
    <w:p w14:paraId="6E6CF44B" w14:textId="77777777" w:rsidR="00A8460B" w:rsidRPr="00AA0FAB" w:rsidRDefault="00A8460B" w:rsidP="00AA0FAB">
      <w:pPr>
        <w:jc w:val="center"/>
        <w:rPr>
          <w:rFonts w:ascii="Montserrat Medium" w:hAnsi="Montserrat Medium" w:cstheme="minorHAnsi"/>
          <w:color w:val="0A3D62"/>
          <w:sz w:val="40"/>
        </w:rPr>
      </w:pPr>
    </w:p>
    <w:p w14:paraId="21E1AB48" w14:textId="1D150B41" w:rsidR="00A8460B" w:rsidRPr="00AA0FAB" w:rsidRDefault="00A8460B" w:rsidP="00AA0FAB">
      <w:pPr>
        <w:jc w:val="center"/>
        <w:rPr>
          <w:rFonts w:ascii="Roboto" w:hAnsi="Roboto" w:cstheme="minorHAnsi"/>
          <w:b/>
          <w:sz w:val="32"/>
        </w:rPr>
      </w:pPr>
      <w:r w:rsidRPr="00AA0FAB">
        <w:rPr>
          <w:rFonts w:ascii="Roboto" w:hAnsi="Roboto" w:cstheme="minorHAnsi"/>
          <w:b/>
          <w:sz w:val="32"/>
        </w:rPr>
        <w:t>Machine-Readable Data</w:t>
      </w:r>
    </w:p>
    <w:p w14:paraId="4B5D86A4" w14:textId="4FC9CF2B" w:rsidR="00A8460B" w:rsidRPr="00AA0FAB" w:rsidRDefault="00A8460B" w:rsidP="00AA0FAB">
      <w:pPr>
        <w:jc w:val="center"/>
        <w:rPr>
          <w:rFonts w:ascii="Roboto" w:hAnsi="Roboto" w:cstheme="minorHAnsi"/>
          <w:b/>
          <w:sz w:val="32"/>
        </w:rPr>
      </w:pPr>
      <w:r w:rsidRPr="00AA0FAB">
        <w:rPr>
          <w:rFonts w:ascii="Roboto" w:hAnsi="Roboto" w:cstheme="minorHAnsi"/>
          <w:b/>
          <w:sz w:val="32"/>
        </w:rPr>
        <w:t>Price</w:t>
      </w:r>
      <w:r w:rsidR="00C63E46">
        <w:rPr>
          <w:rFonts w:ascii="Roboto" w:hAnsi="Roboto" w:cstheme="minorHAnsi"/>
          <w:b/>
          <w:sz w:val="32"/>
        </w:rPr>
        <w:t xml:space="preserve"> &amp;</w:t>
      </w:r>
      <w:r w:rsidR="008D6B01">
        <w:rPr>
          <w:rFonts w:ascii="Roboto" w:hAnsi="Roboto" w:cstheme="minorHAnsi"/>
          <w:b/>
          <w:sz w:val="32"/>
        </w:rPr>
        <w:t xml:space="preserve"> Use</w:t>
      </w:r>
      <w:r w:rsidRPr="00AA0FAB">
        <w:rPr>
          <w:rFonts w:ascii="Roboto" w:hAnsi="Roboto" w:cstheme="minorHAnsi"/>
          <w:b/>
          <w:sz w:val="32"/>
        </w:rPr>
        <w:t xml:space="preserve"> Index</w:t>
      </w:r>
    </w:p>
    <w:p w14:paraId="7895B7BE" w14:textId="276200F6" w:rsidR="00A8460B" w:rsidRPr="00AA0FAB" w:rsidRDefault="0073225F" w:rsidP="00AA0FAB">
      <w:pPr>
        <w:jc w:val="center"/>
        <w:rPr>
          <w:rFonts w:ascii="Roboto" w:hAnsi="Roboto" w:cstheme="minorHAnsi"/>
          <w:sz w:val="32"/>
        </w:rPr>
      </w:pPr>
      <w:r w:rsidRPr="00370768">
        <w:rPr>
          <w:rFonts w:ascii="Roboto" w:hAnsi="Roboto" w:cstheme="minorHAnsi"/>
          <w:b/>
          <w:sz w:val="32"/>
        </w:rPr>
        <w:t>201</w:t>
      </w:r>
      <w:r w:rsidR="00C63E46">
        <w:rPr>
          <w:rFonts w:ascii="Roboto" w:hAnsi="Roboto" w:cstheme="minorHAnsi"/>
          <w:b/>
          <w:sz w:val="32"/>
        </w:rPr>
        <w:t>9</w:t>
      </w:r>
      <w:r w:rsidR="00A8460B" w:rsidRPr="00AA0FAB">
        <w:rPr>
          <w:rFonts w:ascii="Roboto" w:hAnsi="Roboto" w:cstheme="minorHAnsi"/>
          <w:b/>
          <w:sz w:val="32"/>
        </w:rPr>
        <w:t>V1.0</w:t>
      </w:r>
    </w:p>
    <w:p w14:paraId="7EC250E6" w14:textId="48AB373B" w:rsidR="00874466" w:rsidRDefault="00C63E46" w:rsidP="00A8460B">
      <w:pPr>
        <w:jc w:val="center"/>
        <w:rPr>
          <w:rFonts w:ascii="Roboto" w:hAnsi="Roboto" w:cstheme="minorHAnsi"/>
          <w:sz w:val="24"/>
        </w:rPr>
      </w:pPr>
      <w:r>
        <w:rPr>
          <w:rFonts w:ascii="Roboto" w:hAnsi="Roboto" w:cstheme="minorHAnsi"/>
          <w:sz w:val="24"/>
        </w:rPr>
        <w:t>March 2019</w:t>
      </w:r>
    </w:p>
    <w:p w14:paraId="497B0660" w14:textId="77777777" w:rsidR="008E036F" w:rsidRDefault="008E036F" w:rsidP="00A8460B">
      <w:pPr>
        <w:jc w:val="center"/>
        <w:rPr>
          <w:rFonts w:ascii="Roboto" w:hAnsi="Roboto" w:cstheme="minorHAnsi"/>
          <w:sz w:val="24"/>
        </w:rPr>
      </w:pPr>
    </w:p>
    <w:p w14:paraId="79E015F8" w14:textId="77777777" w:rsidR="008E036F" w:rsidRDefault="008E036F" w:rsidP="00AA0FAB">
      <w:pPr>
        <w:rPr>
          <w:rFonts w:ascii="Roboto" w:hAnsi="Roboto"/>
          <w:snapToGrid w:val="0"/>
          <w:color w:val="000000"/>
          <w:szCs w:val="24"/>
        </w:rPr>
      </w:pPr>
    </w:p>
    <w:p w14:paraId="3B3B2622" w14:textId="77777777" w:rsidR="008E036F" w:rsidRDefault="008E036F" w:rsidP="00AA0FAB">
      <w:pPr>
        <w:rPr>
          <w:rFonts w:ascii="Roboto" w:hAnsi="Roboto"/>
          <w:snapToGrid w:val="0"/>
          <w:color w:val="000000"/>
          <w:szCs w:val="24"/>
        </w:rPr>
      </w:pPr>
    </w:p>
    <w:p w14:paraId="1D4C7448" w14:textId="77777777" w:rsidR="008E036F" w:rsidRDefault="008E036F" w:rsidP="00AA0FAB">
      <w:pPr>
        <w:rPr>
          <w:rFonts w:ascii="Roboto" w:hAnsi="Roboto"/>
          <w:snapToGrid w:val="0"/>
          <w:color w:val="000000"/>
          <w:szCs w:val="24"/>
        </w:rPr>
      </w:pPr>
    </w:p>
    <w:p w14:paraId="71089170" w14:textId="77777777" w:rsidR="008E036F" w:rsidRDefault="008E036F" w:rsidP="00AA0FAB">
      <w:pPr>
        <w:rPr>
          <w:rFonts w:ascii="Roboto" w:hAnsi="Roboto"/>
          <w:snapToGrid w:val="0"/>
          <w:color w:val="000000"/>
          <w:szCs w:val="24"/>
        </w:rPr>
      </w:pPr>
    </w:p>
    <w:p w14:paraId="22915C57" w14:textId="77777777" w:rsidR="008E036F" w:rsidRDefault="008E036F" w:rsidP="00AA0FAB">
      <w:pPr>
        <w:rPr>
          <w:rFonts w:ascii="Roboto" w:hAnsi="Roboto"/>
          <w:snapToGrid w:val="0"/>
          <w:color w:val="000000"/>
          <w:szCs w:val="24"/>
        </w:rPr>
      </w:pPr>
    </w:p>
    <w:p w14:paraId="5EA75ABF" w14:textId="77777777" w:rsidR="008E036F" w:rsidRDefault="008E036F" w:rsidP="00AA0FAB">
      <w:pPr>
        <w:rPr>
          <w:rFonts w:ascii="Roboto" w:hAnsi="Roboto"/>
          <w:snapToGrid w:val="0"/>
          <w:color w:val="000000"/>
          <w:szCs w:val="24"/>
        </w:rPr>
      </w:pPr>
    </w:p>
    <w:p w14:paraId="29F93372" w14:textId="77777777" w:rsidR="008E036F" w:rsidRDefault="008E036F" w:rsidP="00AA0FAB">
      <w:pPr>
        <w:rPr>
          <w:rFonts w:ascii="Roboto" w:hAnsi="Roboto"/>
          <w:snapToGrid w:val="0"/>
          <w:color w:val="000000"/>
          <w:szCs w:val="24"/>
        </w:rPr>
      </w:pPr>
    </w:p>
    <w:p w14:paraId="600E8C52" w14:textId="77777777" w:rsidR="008E036F" w:rsidRDefault="008E036F" w:rsidP="00AA0FAB">
      <w:pPr>
        <w:rPr>
          <w:rFonts w:ascii="Roboto" w:hAnsi="Roboto"/>
          <w:snapToGrid w:val="0"/>
          <w:color w:val="000000"/>
          <w:szCs w:val="24"/>
        </w:rPr>
      </w:pPr>
    </w:p>
    <w:p w14:paraId="4FAD2235" w14:textId="77777777" w:rsidR="008E036F" w:rsidRDefault="008E036F" w:rsidP="00AA0FAB">
      <w:pPr>
        <w:rPr>
          <w:rFonts w:ascii="Roboto" w:hAnsi="Roboto"/>
          <w:snapToGrid w:val="0"/>
          <w:color w:val="000000"/>
          <w:szCs w:val="24"/>
        </w:rPr>
      </w:pPr>
    </w:p>
    <w:p w14:paraId="755B7199" w14:textId="77777777" w:rsidR="008E036F" w:rsidRDefault="008E036F" w:rsidP="00AA0FAB">
      <w:pPr>
        <w:rPr>
          <w:rFonts w:ascii="Roboto" w:hAnsi="Roboto"/>
          <w:snapToGrid w:val="0"/>
          <w:color w:val="000000"/>
          <w:szCs w:val="24"/>
        </w:rPr>
      </w:pPr>
    </w:p>
    <w:p w14:paraId="19BCA0B2" w14:textId="393AE37D" w:rsidR="008E036F" w:rsidRDefault="008E036F" w:rsidP="00AA0FAB">
      <w:pPr>
        <w:rPr>
          <w:rFonts w:ascii="Roboto" w:hAnsi="Roboto" w:cstheme="minorHAnsi"/>
          <w:sz w:val="24"/>
        </w:rPr>
        <w:sectPr w:rsidR="008E036F" w:rsidSect="00874466">
          <w:headerReference w:type="default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20" w:footer="720" w:gutter="0"/>
          <w:pgNumType w:fmt="lowerRoman"/>
          <w:cols w:space="720"/>
          <w:titlePg/>
          <w:docGrid w:linePitch="360"/>
        </w:sectPr>
      </w:pPr>
      <w:r w:rsidRPr="00675F6A">
        <w:rPr>
          <w:rFonts w:ascii="Roboto" w:hAnsi="Roboto"/>
          <w:snapToGrid w:val="0"/>
          <w:color w:val="000000"/>
          <w:szCs w:val="24"/>
        </w:rPr>
        <w:t>Copyright 201</w:t>
      </w:r>
      <w:r w:rsidR="00C63E46">
        <w:rPr>
          <w:rFonts w:ascii="Roboto" w:hAnsi="Roboto"/>
          <w:snapToGrid w:val="0"/>
          <w:color w:val="000000"/>
          <w:szCs w:val="24"/>
        </w:rPr>
        <w:t>9</w:t>
      </w:r>
      <w:r w:rsidRPr="00675F6A">
        <w:rPr>
          <w:rFonts w:ascii="Roboto" w:hAnsi="Roboto"/>
          <w:snapToGrid w:val="0"/>
          <w:color w:val="000000"/>
          <w:szCs w:val="24"/>
        </w:rPr>
        <w:t xml:space="preserve"> Health Care Cost Institute Inc. Unless explicitly noted, the content of this report is licensed under a Creative Commons Attribution Non-Commercial No Derivatives 4.0 License.</w:t>
      </w:r>
    </w:p>
    <w:p w14:paraId="2E55B2E6" w14:textId="769186B8" w:rsidR="00A8460B" w:rsidRDefault="00A8460B" w:rsidP="0073225F">
      <w:pPr>
        <w:rPr>
          <w:rFonts w:ascii="Franklin Gothic Demi Cond" w:hAnsi="Franklin Gothic Demi Cond" w:cstheme="minorHAnsi"/>
          <w:sz w:val="28"/>
        </w:rPr>
      </w:pPr>
    </w:p>
    <w:p w14:paraId="30682368" w14:textId="53E5C921" w:rsidR="008464E7" w:rsidRDefault="00E113FA" w:rsidP="00E113FA">
      <w:pPr>
        <w:rPr>
          <w:rFonts w:ascii="Roboto" w:hAnsi="Roboto" w:cstheme="minorHAnsi"/>
          <w:sz w:val="24"/>
          <w:szCs w:val="24"/>
        </w:rPr>
      </w:pPr>
      <w:r w:rsidRPr="00AA0FAB">
        <w:rPr>
          <w:rFonts w:ascii="Roboto" w:hAnsi="Roboto" w:cstheme="minorHAnsi"/>
          <w:sz w:val="24"/>
          <w:szCs w:val="24"/>
        </w:rPr>
        <w:t>The machine-readable data that accompanies the H</w:t>
      </w:r>
      <w:r w:rsidR="00B94CC5" w:rsidRPr="00AA0FAB">
        <w:rPr>
          <w:rFonts w:ascii="Roboto" w:hAnsi="Roboto" w:cstheme="minorHAnsi"/>
          <w:sz w:val="24"/>
          <w:szCs w:val="24"/>
        </w:rPr>
        <w:t xml:space="preserve">CCI: </w:t>
      </w:r>
      <w:r w:rsidR="00A96A7C" w:rsidRPr="00AA0FAB">
        <w:rPr>
          <w:rFonts w:ascii="Roboto" w:hAnsi="Roboto" w:cstheme="minorHAnsi"/>
          <w:i/>
          <w:sz w:val="24"/>
          <w:szCs w:val="24"/>
        </w:rPr>
        <w:t>Healthy</w:t>
      </w:r>
      <w:r w:rsidR="00FC085E" w:rsidRPr="00AA0FAB">
        <w:rPr>
          <w:rFonts w:ascii="Roboto" w:hAnsi="Roboto" w:cstheme="minorHAnsi"/>
          <w:i/>
          <w:sz w:val="24"/>
          <w:szCs w:val="24"/>
        </w:rPr>
        <w:t xml:space="preserve"> Marketplace</w:t>
      </w:r>
      <w:r w:rsidR="00B433EE" w:rsidRPr="00AA0FAB">
        <w:rPr>
          <w:rFonts w:ascii="Roboto" w:hAnsi="Roboto" w:cstheme="minorHAnsi"/>
          <w:i/>
          <w:sz w:val="24"/>
          <w:szCs w:val="24"/>
        </w:rPr>
        <w:t xml:space="preserve"> Index </w:t>
      </w:r>
      <w:r w:rsidR="00A96A7C" w:rsidRPr="00AA0FAB">
        <w:rPr>
          <w:rFonts w:ascii="Roboto" w:hAnsi="Roboto" w:cstheme="minorHAnsi"/>
          <w:i/>
          <w:sz w:val="24"/>
          <w:szCs w:val="24"/>
        </w:rPr>
        <w:t xml:space="preserve">– </w:t>
      </w:r>
      <w:r w:rsidR="00C63E46">
        <w:rPr>
          <w:rFonts w:ascii="Roboto" w:hAnsi="Roboto" w:cstheme="minorHAnsi"/>
          <w:i/>
          <w:sz w:val="24"/>
          <w:szCs w:val="24"/>
        </w:rPr>
        <w:t>Price &amp;</w:t>
      </w:r>
      <w:r w:rsidR="00875F32">
        <w:rPr>
          <w:rFonts w:ascii="Roboto" w:hAnsi="Roboto" w:cstheme="minorHAnsi"/>
          <w:i/>
          <w:sz w:val="24"/>
          <w:szCs w:val="24"/>
        </w:rPr>
        <w:t xml:space="preserve"> Use</w:t>
      </w:r>
      <w:r w:rsidR="00A96A7C" w:rsidRPr="00AA0FAB">
        <w:rPr>
          <w:rFonts w:ascii="Roboto" w:hAnsi="Roboto" w:cstheme="minorHAnsi"/>
          <w:i/>
          <w:sz w:val="24"/>
          <w:szCs w:val="24"/>
        </w:rPr>
        <w:t xml:space="preserve"> Index</w:t>
      </w:r>
      <w:r w:rsidRPr="00AA0FAB">
        <w:rPr>
          <w:rFonts w:ascii="Roboto" w:hAnsi="Roboto" w:cstheme="minorHAnsi"/>
          <w:sz w:val="24"/>
          <w:szCs w:val="24"/>
        </w:rPr>
        <w:t xml:space="preserve"> is available as a free .csv download from the HCCI website. </w:t>
      </w:r>
    </w:p>
    <w:p w14:paraId="2AC45866" w14:textId="77777777" w:rsidR="00651916" w:rsidRPr="00AA0FAB" w:rsidRDefault="00651916" w:rsidP="00E113FA">
      <w:pPr>
        <w:rPr>
          <w:rFonts w:ascii="Roboto" w:hAnsi="Roboto" w:cstheme="minorHAnsi"/>
          <w:sz w:val="24"/>
          <w:szCs w:val="24"/>
        </w:rPr>
      </w:pPr>
    </w:p>
    <w:p w14:paraId="12DD498E" w14:textId="069C3EAB" w:rsidR="00B34598" w:rsidRPr="00AA0FAB" w:rsidRDefault="00874466" w:rsidP="00B34598">
      <w:pPr>
        <w:rPr>
          <w:rFonts w:ascii="Montserrat Medium" w:hAnsi="Montserrat Medium" w:cstheme="minorHAnsi"/>
          <w:color w:val="0A3D62"/>
          <w:sz w:val="40"/>
          <w:szCs w:val="24"/>
        </w:rPr>
      </w:pPr>
      <w:r w:rsidRPr="00AA0FAB">
        <w:rPr>
          <w:rFonts w:ascii="Montserrat Medium" w:hAnsi="Montserrat Medium" w:cstheme="minorHAnsi"/>
          <w:color w:val="0A3D62"/>
          <w:sz w:val="40"/>
          <w:szCs w:val="24"/>
        </w:rPr>
        <w:t xml:space="preserve">1. </w:t>
      </w:r>
      <w:r w:rsidR="00B34598" w:rsidRPr="00AA0FAB">
        <w:rPr>
          <w:rFonts w:ascii="Montserrat Medium" w:hAnsi="Montserrat Medium" w:cstheme="minorHAnsi"/>
          <w:color w:val="0A3D62"/>
          <w:sz w:val="40"/>
          <w:szCs w:val="24"/>
        </w:rPr>
        <w:t>Fields</w:t>
      </w:r>
    </w:p>
    <w:p w14:paraId="7DBCCB42" w14:textId="39A81B77" w:rsidR="00381CF1" w:rsidRPr="00AA0FAB" w:rsidRDefault="00874466" w:rsidP="00AA0FAB">
      <w:pPr>
        <w:rPr>
          <w:rFonts w:ascii="Roboto" w:hAnsi="Roboto" w:cstheme="minorHAnsi"/>
          <w:sz w:val="24"/>
          <w:szCs w:val="24"/>
        </w:rPr>
      </w:pPr>
      <w:r w:rsidRPr="00AA0FAB">
        <w:rPr>
          <w:rFonts w:ascii="Roboto" w:hAnsi="Roboto" w:cstheme="minorHAnsi"/>
          <w:b/>
          <w:sz w:val="24"/>
          <w:szCs w:val="24"/>
        </w:rPr>
        <w:t xml:space="preserve">1.1 </w:t>
      </w:r>
      <w:r w:rsidR="00B6276F">
        <w:rPr>
          <w:rFonts w:ascii="Roboto" w:hAnsi="Roboto" w:cstheme="minorHAnsi"/>
          <w:b/>
          <w:sz w:val="24"/>
          <w:szCs w:val="24"/>
        </w:rPr>
        <w:t>Year (</w:t>
      </w:r>
      <w:r w:rsidR="00B34598" w:rsidRPr="00AA0FAB">
        <w:rPr>
          <w:rFonts w:ascii="Roboto" w:hAnsi="Roboto" w:cstheme="minorHAnsi"/>
          <w:b/>
          <w:sz w:val="24"/>
          <w:szCs w:val="24"/>
        </w:rPr>
        <w:t>year</w:t>
      </w:r>
      <w:r w:rsidR="00B6276F">
        <w:rPr>
          <w:rFonts w:ascii="Roboto" w:hAnsi="Roboto" w:cstheme="minorHAnsi"/>
          <w:b/>
          <w:sz w:val="24"/>
          <w:szCs w:val="24"/>
        </w:rPr>
        <w:t>)</w:t>
      </w:r>
      <w:r w:rsidR="00B34598" w:rsidRPr="00AA0FAB">
        <w:rPr>
          <w:rFonts w:ascii="Roboto" w:hAnsi="Roboto" w:cstheme="minorHAnsi"/>
          <w:b/>
          <w:sz w:val="24"/>
          <w:szCs w:val="24"/>
        </w:rPr>
        <w:t>:</w:t>
      </w:r>
      <w:r w:rsidR="00B34598" w:rsidRPr="00AA0FAB">
        <w:rPr>
          <w:rFonts w:ascii="Roboto" w:hAnsi="Roboto" w:cstheme="minorHAnsi"/>
          <w:sz w:val="24"/>
          <w:szCs w:val="24"/>
        </w:rPr>
        <w:t xml:space="preserve"> calendar years 2012 through 2016</w:t>
      </w:r>
    </w:p>
    <w:p w14:paraId="061D377B" w14:textId="06F3630C" w:rsidR="00381CF1" w:rsidRPr="00AA0FAB" w:rsidRDefault="00874466" w:rsidP="00AA0FAB">
      <w:pPr>
        <w:rPr>
          <w:rFonts w:ascii="Roboto" w:hAnsi="Roboto" w:cstheme="minorHAnsi"/>
          <w:sz w:val="24"/>
          <w:szCs w:val="24"/>
        </w:rPr>
      </w:pPr>
      <w:r w:rsidRPr="00AA0FAB">
        <w:rPr>
          <w:rFonts w:ascii="Roboto" w:hAnsi="Roboto" w:cstheme="minorHAnsi"/>
          <w:b/>
          <w:sz w:val="24"/>
          <w:szCs w:val="24"/>
        </w:rPr>
        <w:t xml:space="preserve">1.2 </w:t>
      </w:r>
      <w:r w:rsidR="00B6276F">
        <w:rPr>
          <w:rFonts w:ascii="Roboto" w:hAnsi="Roboto" w:cstheme="minorHAnsi"/>
          <w:b/>
          <w:sz w:val="24"/>
          <w:szCs w:val="24"/>
        </w:rPr>
        <w:t>CBSA Code (</w:t>
      </w:r>
      <w:proofErr w:type="spellStart"/>
      <w:r w:rsidR="00B34598" w:rsidRPr="00AA0FAB">
        <w:rPr>
          <w:rFonts w:ascii="Roboto" w:hAnsi="Roboto" w:cstheme="minorHAnsi"/>
          <w:b/>
          <w:sz w:val="24"/>
          <w:szCs w:val="24"/>
        </w:rPr>
        <w:t>cbsa</w:t>
      </w:r>
      <w:proofErr w:type="spellEnd"/>
      <w:r w:rsidR="00B6276F">
        <w:rPr>
          <w:rFonts w:ascii="Roboto" w:hAnsi="Roboto" w:cstheme="minorHAnsi"/>
          <w:b/>
          <w:sz w:val="24"/>
          <w:szCs w:val="24"/>
        </w:rPr>
        <w:t>)</w:t>
      </w:r>
      <w:r w:rsidR="00B34598" w:rsidRPr="00AA0FAB">
        <w:rPr>
          <w:rFonts w:ascii="Roboto" w:hAnsi="Roboto" w:cstheme="minorHAnsi"/>
          <w:b/>
          <w:sz w:val="24"/>
          <w:szCs w:val="24"/>
        </w:rPr>
        <w:t>:</w:t>
      </w:r>
      <w:r w:rsidR="00B34598" w:rsidRPr="00AA0FAB">
        <w:rPr>
          <w:rFonts w:ascii="Roboto" w:hAnsi="Roboto" w:cstheme="minorHAnsi"/>
          <w:sz w:val="24"/>
          <w:szCs w:val="24"/>
        </w:rPr>
        <w:t xml:space="preserve"> </w:t>
      </w:r>
      <w:r w:rsidR="00B6276F">
        <w:rPr>
          <w:rFonts w:ascii="Roboto" w:hAnsi="Roboto" w:cstheme="minorHAnsi"/>
          <w:sz w:val="24"/>
          <w:szCs w:val="24"/>
        </w:rPr>
        <w:t xml:space="preserve">Core Based Statistical Area (CBSA) </w:t>
      </w:r>
      <w:r w:rsidR="00B6276F" w:rsidRPr="00AA0FAB">
        <w:rPr>
          <w:rFonts w:ascii="Roboto" w:hAnsi="Roboto" w:cstheme="minorHAnsi"/>
          <w:sz w:val="24"/>
          <w:szCs w:val="24"/>
        </w:rPr>
        <w:t>code</w:t>
      </w:r>
      <w:r w:rsidR="00B6276F">
        <w:rPr>
          <w:rFonts w:ascii="Roboto" w:hAnsi="Roboto" w:cstheme="minorHAnsi"/>
          <w:sz w:val="24"/>
          <w:szCs w:val="24"/>
        </w:rPr>
        <w:t xml:space="preserve">; a CBSA is a U.S. geographic region </w:t>
      </w:r>
      <w:r w:rsidR="00B6276F" w:rsidRPr="00AA0FAB">
        <w:rPr>
          <w:rFonts w:ascii="Roboto" w:hAnsi="Roboto" w:cstheme="minorHAnsi"/>
          <w:sz w:val="24"/>
          <w:szCs w:val="24"/>
        </w:rPr>
        <w:t>determined by the Office of Management and Budget</w:t>
      </w:r>
    </w:p>
    <w:p w14:paraId="6F6D11F4" w14:textId="200BEB21" w:rsidR="00381CF1" w:rsidRPr="00AA0FAB" w:rsidRDefault="00874466" w:rsidP="00AA0FAB">
      <w:pPr>
        <w:rPr>
          <w:rFonts w:ascii="Roboto" w:hAnsi="Roboto" w:cstheme="minorHAnsi"/>
          <w:sz w:val="24"/>
          <w:szCs w:val="24"/>
        </w:rPr>
      </w:pPr>
      <w:r w:rsidRPr="00AA0FAB">
        <w:rPr>
          <w:rFonts w:ascii="Roboto" w:hAnsi="Roboto" w:cstheme="minorHAnsi"/>
          <w:b/>
          <w:sz w:val="24"/>
          <w:szCs w:val="24"/>
        </w:rPr>
        <w:t xml:space="preserve">1.3 </w:t>
      </w:r>
      <w:r w:rsidR="00B6276F">
        <w:rPr>
          <w:rFonts w:ascii="Roboto" w:hAnsi="Roboto" w:cstheme="minorHAnsi"/>
          <w:b/>
          <w:sz w:val="24"/>
          <w:szCs w:val="24"/>
        </w:rPr>
        <w:t>CBSA Title (</w:t>
      </w:r>
      <w:proofErr w:type="spellStart"/>
      <w:r w:rsidR="00B34598" w:rsidRPr="00AA0FAB">
        <w:rPr>
          <w:rFonts w:ascii="Roboto" w:hAnsi="Roboto" w:cstheme="minorHAnsi"/>
          <w:b/>
          <w:sz w:val="24"/>
          <w:szCs w:val="24"/>
        </w:rPr>
        <w:t>cbsa_title</w:t>
      </w:r>
      <w:proofErr w:type="spellEnd"/>
      <w:r w:rsidR="00B6276F">
        <w:rPr>
          <w:rFonts w:ascii="Roboto" w:hAnsi="Roboto" w:cstheme="minorHAnsi"/>
          <w:b/>
          <w:sz w:val="24"/>
          <w:szCs w:val="24"/>
        </w:rPr>
        <w:t>)</w:t>
      </w:r>
      <w:r w:rsidR="00B34598" w:rsidRPr="00AA0FAB">
        <w:rPr>
          <w:rFonts w:ascii="Roboto" w:hAnsi="Roboto" w:cstheme="minorHAnsi"/>
          <w:b/>
          <w:sz w:val="24"/>
          <w:szCs w:val="24"/>
        </w:rPr>
        <w:t>:</w:t>
      </w:r>
      <w:r w:rsidR="00B34598" w:rsidRPr="00AA0FAB">
        <w:rPr>
          <w:rFonts w:ascii="Roboto" w:hAnsi="Roboto" w:cstheme="minorHAnsi"/>
          <w:sz w:val="24"/>
          <w:szCs w:val="24"/>
        </w:rPr>
        <w:t xml:space="preserve"> name</w:t>
      </w:r>
      <w:r w:rsidR="00CF493C" w:rsidRPr="00AA0FAB">
        <w:rPr>
          <w:rFonts w:ascii="Roboto" w:hAnsi="Roboto" w:cstheme="minorHAnsi"/>
          <w:sz w:val="24"/>
          <w:szCs w:val="24"/>
        </w:rPr>
        <w:t>(s)</w:t>
      </w:r>
      <w:r w:rsidR="00B34598" w:rsidRPr="00AA0FAB">
        <w:rPr>
          <w:rFonts w:ascii="Roboto" w:hAnsi="Roboto" w:cstheme="minorHAnsi"/>
          <w:sz w:val="24"/>
          <w:szCs w:val="24"/>
        </w:rPr>
        <w:t xml:space="preserve"> of the main urban area(s) in each CBSA</w:t>
      </w:r>
    </w:p>
    <w:p w14:paraId="431CD867" w14:textId="77777777" w:rsidR="00381CF1" w:rsidRPr="00381CF1" w:rsidRDefault="00874466" w:rsidP="00AA0FAB">
      <w:pPr>
        <w:rPr>
          <w:rFonts w:ascii="Roboto" w:hAnsi="Roboto" w:cstheme="minorHAnsi"/>
          <w:sz w:val="24"/>
          <w:szCs w:val="24"/>
        </w:rPr>
      </w:pPr>
      <w:r w:rsidRPr="00AA0FAB">
        <w:rPr>
          <w:rFonts w:ascii="Roboto" w:hAnsi="Roboto" w:cstheme="minorHAnsi"/>
          <w:b/>
          <w:sz w:val="24"/>
          <w:szCs w:val="24"/>
        </w:rPr>
        <w:t xml:space="preserve">1.4 </w:t>
      </w:r>
      <w:r w:rsidR="00B6276F">
        <w:rPr>
          <w:rFonts w:ascii="Roboto" w:hAnsi="Roboto" w:cstheme="minorHAnsi"/>
          <w:b/>
          <w:sz w:val="24"/>
          <w:szCs w:val="24"/>
        </w:rPr>
        <w:t>Category of Services (</w:t>
      </w:r>
      <w:r w:rsidR="00B34598" w:rsidRPr="00AA0FAB">
        <w:rPr>
          <w:rFonts w:ascii="Roboto" w:hAnsi="Roboto" w:cstheme="minorHAnsi"/>
          <w:b/>
          <w:sz w:val="24"/>
          <w:szCs w:val="24"/>
        </w:rPr>
        <w:t>service</w:t>
      </w:r>
      <w:r w:rsidR="00B6276F">
        <w:rPr>
          <w:rFonts w:ascii="Roboto" w:hAnsi="Roboto" w:cstheme="minorHAnsi"/>
          <w:b/>
          <w:sz w:val="24"/>
          <w:szCs w:val="24"/>
        </w:rPr>
        <w:t>)</w:t>
      </w:r>
      <w:r w:rsidR="00B34598" w:rsidRPr="00AA0FAB">
        <w:rPr>
          <w:rFonts w:ascii="Roboto" w:hAnsi="Roboto" w:cstheme="minorHAnsi"/>
          <w:b/>
          <w:sz w:val="24"/>
          <w:szCs w:val="24"/>
        </w:rPr>
        <w:t>:</w:t>
      </w:r>
      <w:r w:rsidR="00B34598" w:rsidRPr="00AA0FAB">
        <w:rPr>
          <w:rFonts w:ascii="Roboto" w:hAnsi="Roboto" w:cstheme="minorHAnsi"/>
          <w:sz w:val="24"/>
          <w:szCs w:val="24"/>
        </w:rPr>
        <w:t xml:space="preserve"> </w:t>
      </w:r>
      <w:r w:rsidR="00B6276F" w:rsidRPr="007210E4">
        <w:rPr>
          <w:rFonts w:ascii="Roboto" w:hAnsi="Roboto" w:cstheme="minorHAnsi"/>
          <w:sz w:val="24"/>
          <w:szCs w:val="24"/>
        </w:rPr>
        <w:t xml:space="preserve">high level category of services; we calculate price </w:t>
      </w:r>
      <w:r w:rsidR="00B6276F" w:rsidRPr="00381CF1">
        <w:rPr>
          <w:rFonts w:ascii="Roboto" w:hAnsi="Roboto" w:cstheme="minorHAnsi"/>
          <w:sz w:val="24"/>
          <w:szCs w:val="24"/>
        </w:rPr>
        <w:t xml:space="preserve">measures separately for a set of common services within four high level categories: </w:t>
      </w:r>
    </w:p>
    <w:p w14:paraId="6AD566BB" w14:textId="77777777" w:rsidR="00381CF1" w:rsidRPr="00381CF1" w:rsidRDefault="00381CF1" w:rsidP="00381CF1">
      <w:pPr>
        <w:ind w:left="720"/>
        <w:rPr>
          <w:rFonts w:ascii="Roboto" w:hAnsi="Roboto"/>
          <w:color w:val="222222"/>
          <w:sz w:val="24"/>
          <w:szCs w:val="24"/>
          <w:shd w:val="clear" w:color="auto" w:fill="FFFFFF"/>
        </w:rPr>
      </w:pPr>
      <w:r w:rsidRPr="00381CF1">
        <w:rPr>
          <w:rFonts w:ascii="Roboto" w:hAnsi="Roboto" w:cstheme="minorHAnsi"/>
          <w:b/>
          <w:sz w:val="24"/>
          <w:szCs w:val="24"/>
        </w:rPr>
        <w:t>1.4.1 Inpatient (</w:t>
      </w:r>
      <w:proofErr w:type="spellStart"/>
      <w:r w:rsidRPr="00381CF1">
        <w:rPr>
          <w:rFonts w:ascii="Roboto" w:hAnsi="Roboto" w:cstheme="minorHAnsi"/>
          <w:b/>
          <w:sz w:val="24"/>
          <w:szCs w:val="24"/>
        </w:rPr>
        <w:t>ip</w:t>
      </w:r>
      <w:proofErr w:type="spellEnd"/>
      <w:r w:rsidRPr="00381CF1">
        <w:rPr>
          <w:rFonts w:ascii="Roboto" w:hAnsi="Roboto" w:cstheme="minorHAnsi"/>
          <w:b/>
          <w:sz w:val="24"/>
          <w:szCs w:val="24"/>
        </w:rPr>
        <w:t xml:space="preserve">): </w:t>
      </w:r>
      <w:r w:rsidRPr="00381CF1">
        <w:rPr>
          <w:rFonts w:ascii="Roboto" w:hAnsi="Roboto"/>
          <w:color w:val="222222"/>
          <w:sz w:val="24"/>
          <w:szCs w:val="24"/>
          <w:shd w:val="clear" w:color="auto" w:fill="FFFFFF"/>
        </w:rPr>
        <w:t>services rendered to patients who are kept in a health care facility overnight for treatment but not for observation.</w:t>
      </w:r>
    </w:p>
    <w:p w14:paraId="2ED1BEDA" w14:textId="683F98CA" w:rsidR="00381CF1" w:rsidRPr="00381CF1" w:rsidRDefault="00381CF1" w:rsidP="00381CF1">
      <w:pPr>
        <w:ind w:left="720"/>
        <w:rPr>
          <w:rFonts w:ascii="Roboto" w:hAnsi="Roboto" w:cs="Times New Roman"/>
          <w:sz w:val="24"/>
          <w:szCs w:val="24"/>
        </w:rPr>
      </w:pPr>
      <w:r w:rsidRPr="00381CF1">
        <w:rPr>
          <w:rFonts w:ascii="Roboto" w:hAnsi="Roboto" w:cstheme="minorHAnsi"/>
          <w:b/>
          <w:sz w:val="24"/>
          <w:szCs w:val="24"/>
        </w:rPr>
        <w:t xml:space="preserve">1.4.2 Outpatient (op): </w:t>
      </w:r>
      <w:r w:rsidRPr="00381CF1">
        <w:rPr>
          <w:rFonts w:ascii="Roboto" w:hAnsi="Roboto"/>
          <w:color w:val="222222"/>
          <w:sz w:val="24"/>
          <w:szCs w:val="24"/>
        </w:rPr>
        <w:t>services rendered to patients by sections of a hospital that provide medical services not requiring an overnight stay or hospitalization (e.g., emergency room, outpatient surgery, observation room).</w:t>
      </w:r>
    </w:p>
    <w:p w14:paraId="05213C84" w14:textId="17D2FC9C" w:rsidR="00381CF1" w:rsidRPr="00381CF1" w:rsidRDefault="00381CF1" w:rsidP="00381CF1">
      <w:pPr>
        <w:ind w:left="720"/>
        <w:rPr>
          <w:rFonts w:ascii="Roboto" w:hAnsi="Roboto" w:cstheme="minorHAnsi"/>
          <w:b/>
          <w:sz w:val="24"/>
          <w:szCs w:val="24"/>
        </w:rPr>
      </w:pPr>
      <w:r w:rsidRPr="00381CF1">
        <w:rPr>
          <w:rFonts w:ascii="Roboto" w:hAnsi="Roboto" w:cstheme="minorHAnsi"/>
          <w:b/>
          <w:sz w:val="24"/>
          <w:szCs w:val="24"/>
        </w:rPr>
        <w:t>1.4.3 P</w:t>
      </w:r>
      <w:r w:rsidR="00B6276F" w:rsidRPr="00381CF1">
        <w:rPr>
          <w:rFonts w:ascii="Roboto" w:hAnsi="Roboto" w:cstheme="minorHAnsi"/>
          <w:b/>
          <w:sz w:val="24"/>
          <w:szCs w:val="24"/>
        </w:rPr>
        <w:t>rofessional (</w:t>
      </w:r>
      <w:proofErr w:type="spellStart"/>
      <w:r w:rsidR="00B6276F" w:rsidRPr="00381CF1">
        <w:rPr>
          <w:rFonts w:ascii="Roboto" w:hAnsi="Roboto" w:cstheme="minorHAnsi"/>
          <w:b/>
          <w:sz w:val="24"/>
          <w:szCs w:val="24"/>
        </w:rPr>
        <w:t>ph</w:t>
      </w:r>
      <w:proofErr w:type="spellEnd"/>
      <w:r w:rsidR="00B6276F" w:rsidRPr="00381CF1">
        <w:rPr>
          <w:rFonts w:ascii="Roboto" w:hAnsi="Roboto" w:cstheme="minorHAnsi"/>
          <w:b/>
          <w:sz w:val="24"/>
          <w:szCs w:val="24"/>
        </w:rPr>
        <w:t>)</w:t>
      </w:r>
      <w:r w:rsidRPr="00381CF1">
        <w:rPr>
          <w:rFonts w:ascii="Roboto" w:hAnsi="Roboto" w:cstheme="minorHAnsi"/>
          <w:b/>
          <w:sz w:val="24"/>
          <w:szCs w:val="24"/>
        </w:rPr>
        <w:t xml:space="preserve">: </w:t>
      </w:r>
      <w:r w:rsidRPr="00381CF1">
        <w:rPr>
          <w:rFonts w:ascii="Roboto" w:hAnsi="Roboto" w:cs="Arial"/>
          <w:color w:val="000000"/>
          <w:sz w:val="24"/>
          <w:szCs w:val="24"/>
        </w:rPr>
        <w:t xml:space="preserve">services rendered to patients by a health care professional. Service claims with no valid revenue code are assumed to be professional services (e.g., office and preventative visits, administered drugs). </w:t>
      </w:r>
      <w:r w:rsidR="00B6276F" w:rsidRPr="00381CF1">
        <w:rPr>
          <w:rFonts w:ascii="Roboto" w:hAnsi="Roboto" w:cstheme="minorHAnsi"/>
          <w:b/>
          <w:sz w:val="24"/>
          <w:szCs w:val="24"/>
        </w:rPr>
        <w:t xml:space="preserve"> </w:t>
      </w:r>
    </w:p>
    <w:p w14:paraId="042F9B71" w14:textId="5CCE5926" w:rsidR="00381CF1" w:rsidRPr="00381CF1" w:rsidRDefault="00381CF1" w:rsidP="00381CF1">
      <w:pPr>
        <w:ind w:firstLine="720"/>
        <w:rPr>
          <w:rFonts w:ascii="Roboto" w:hAnsi="Roboto" w:cstheme="minorHAnsi"/>
          <w:b/>
          <w:sz w:val="24"/>
          <w:szCs w:val="24"/>
        </w:rPr>
      </w:pPr>
      <w:r w:rsidRPr="00381CF1">
        <w:rPr>
          <w:rFonts w:ascii="Roboto" w:hAnsi="Roboto" w:cstheme="minorHAnsi"/>
          <w:b/>
          <w:sz w:val="24"/>
          <w:szCs w:val="24"/>
        </w:rPr>
        <w:t>1.4.4 A</w:t>
      </w:r>
      <w:r w:rsidR="00B6276F" w:rsidRPr="00381CF1">
        <w:rPr>
          <w:rFonts w:ascii="Roboto" w:hAnsi="Roboto" w:cstheme="minorHAnsi"/>
          <w:b/>
          <w:sz w:val="24"/>
          <w:szCs w:val="24"/>
        </w:rPr>
        <w:t>ll three categories of services combined (all)</w:t>
      </w:r>
    </w:p>
    <w:p w14:paraId="2E99ED0E" w14:textId="77777777" w:rsidR="00381CF1" w:rsidRPr="00AA0FAB" w:rsidRDefault="00A446B4" w:rsidP="00381CF1">
      <w:pPr>
        <w:rPr>
          <w:rFonts w:ascii="Roboto" w:hAnsi="Roboto" w:cstheme="minorHAnsi"/>
          <w:sz w:val="24"/>
          <w:szCs w:val="24"/>
        </w:rPr>
      </w:pPr>
      <w:r w:rsidRPr="00A446B4">
        <w:rPr>
          <w:rFonts w:ascii="Roboto" w:hAnsi="Roboto" w:cstheme="minorHAnsi"/>
          <w:b/>
          <w:sz w:val="24"/>
          <w:szCs w:val="24"/>
        </w:rPr>
        <w:t xml:space="preserve">1.5 Measure (measure): </w:t>
      </w:r>
      <w:r w:rsidR="00381CF1">
        <w:rPr>
          <w:rFonts w:ascii="Roboto" w:hAnsi="Roboto" w:cstheme="minorHAnsi"/>
          <w:sz w:val="24"/>
          <w:szCs w:val="24"/>
        </w:rPr>
        <w:t>For each metric, the measure to which that metric refers. We calculate each metric for each of the following measures:</w:t>
      </w:r>
    </w:p>
    <w:p w14:paraId="6227EF86" w14:textId="21D547DA" w:rsidR="00381CF1" w:rsidRDefault="00381CF1" w:rsidP="00381CF1">
      <w:pPr>
        <w:ind w:left="720"/>
        <w:rPr>
          <w:rFonts w:ascii="Roboto" w:hAnsi="Roboto" w:cstheme="minorHAnsi"/>
          <w:sz w:val="24"/>
          <w:szCs w:val="24"/>
        </w:rPr>
      </w:pPr>
      <w:r>
        <w:rPr>
          <w:rFonts w:ascii="Roboto" w:hAnsi="Roboto" w:cstheme="minorHAnsi"/>
          <w:b/>
          <w:sz w:val="24"/>
          <w:szCs w:val="24"/>
        </w:rPr>
        <w:t>1.5</w:t>
      </w:r>
      <w:r w:rsidRPr="00AA0FAB">
        <w:rPr>
          <w:rFonts w:ascii="Roboto" w:hAnsi="Roboto" w:cstheme="minorHAnsi"/>
          <w:b/>
          <w:sz w:val="24"/>
          <w:szCs w:val="24"/>
        </w:rPr>
        <w:t xml:space="preserve">.1 </w:t>
      </w:r>
      <w:r>
        <w:rPr>
          <w:rFonts w:ascii="Roboto" w:hAnsi="Roboto" w:cstheme="minorHAnsi"/>
          <w:b/>
          <w:sz w:val="24"/>
          <w:szCs w:val="24"/>
        </w:rPr>
        <w:t>Price:</w:t>
      </w:r>
      <w:r w:rsidRPr="00AA0FAB">
        <w:rPr>
          <w:rFonts w:ascii="Roboto" w:hAnsi="Roboto" w:cstheme="minorHAnsi"/>
          <w:sz w:val="24"/>
          <w:szCs w:val="24"/>
        </w:rPr>
        <w:t xml:space="preserve"> </w:t>
      </w:r>
      <w:r>
        <w:rPr>
          <w:rFonts w:ascii="Roboto" w:hAnsi="Roboto" w:cstheme="minorHAnsi"/>
          <w:sz w:val="24"/>
          <w:szCs w:val="24"/>
        </w:rPr>
        <w:t>f</w:t>
      </w:r>
      <w:r w:rsidRPr="007210E4">
        <w:rPr>
          <w:rFonts w:ascii="Roboto" w:hAnsi="Roboto" w:cstheme="minorHAnsi"/>
          <w:sz w:val="24"/>
          <w:szCs w:val="24"/>
        </w:rPr>
        <w:t>or each category of services, the weighted price per service among our common set of services in a CBSA</w:t>
      </w:r>
    </w:p>
    <w:p w14:paraId="716D3EF0" w14:textId="77777777" w:rsidR="00DD59E4" w:rsidRDefault="00381CF1" w:rsidP="00C63E46">
      <w:pPr>
        <w:ind w:left="720"/>
        <w:rPr>
          <w:rFonts w:ascii="Montserrat Medium" w:hAnsi="Montserrat Medium" w:cstheme="minorHAnsi"/>
          <w:color w:val="0A3D62"/>
          <w:sz w:val="40"/>
          <w:szCs w:val="24"/>
        </w:rPr>
      </w:pPr>
      <w:r>
        <w:rPr>
          <w:rFonts w:ascii="Roboto" w:hAnsi="Roboto" w:cstheme="minorHAnsi"/>
          <w:b/>
          <w:sz w:val="24"/>
          <w:szCs w:val="24"/>
        </w:rPr>
        <w:t>1.5</w:t>
      </w:r>
      <w:r w:rsidRPr="00867F0D">
        <w:rPr>
          <w:rFonts w:ascii="Roboto" w:hAnsi="Roboto" w:cstheme="minorHAnsi"/>
          <w:b/>
          <w:sz w:val="24"/>
          <w:szCs w:val="24"/>
        </w:rPr>
        <w:t>.2 Use:</w:t>
      </w:r>
      <w:r w:rsidRPr="00867F0D">
        <w:rPr>
          <w:rFonts w:ascii="Roboto" w:hAnsi="Roboto" w:cstheme="minorHAnsi"/>
          <w:sz w:val="24"/>
          <w:szCs w:val="24"/>
        </w:rPr>
        <w:t xml:space="preserve"> for each category of services, the weighted number of services used per capita per service among our common set of services in a CBSA</w:t>
      </w:r>
    </w:p>
    <w:p w14:paraId="37889D99" w14:textId="77777777" w:rsidR="00DD59E4" w:rsidRDefault="00DD59E4" w:rsidP="00C63E46">
      <w:pPr>
        <w:ind w:left="720"/>
        <w:rPr>
          <w:rFonts w:ascii="Montserrat Medium" w:hAnsi="Montserrat Medium" w:cstheme="minorHAnsi"/>
          <w:color w:val="0A3D62"/>
          <w:sz w:val="40"/>
          <w:szCs w:val="24"/>
        </w:rPr>
      </w:pPr>
    </w:p>
    <w:p w14:paraId="5CC1D436" w14:textId="77777777" w:rsidR="00DD59E4" w:rsidRDefault="00DD59E4" w:rsidP="00C63E46">
      <w:pPr>
        <w:ind w:left="720"/>
        <w:rPr>
          <w:rFonts w:ascii="Montserrat Medium" w:hAnsi="Montserrat Medium" w:cstheme="minorHAnsi"/>
          <w:color w:val="0A3D62"/>
          <w:sz w:val="40"/>
          <w:szCs w:val="24"/>
        </w:rPr>
      </w:pPr>
    </w:p>
    <w:p w14:paraId="4C251B17" w14:textId="0F12BBF8" w:rsidR="00A446B4" w:rsidRPr="00C63E46" w:rsidRDefault="00381CF1" w:rsidP="00DD59E4">
      <w:pPr>
        <w:rPr>
          <w:rFonts w:ascii="Roboto" w:hAnsi="Roboto" w:cstheme="minorHAnsi"/>
          <w:sz w:val="24"/>
          <w:szCs w:val="24"/>
        </w:rPr>
      </w:pPr>
      <w:r>
        <w:rPr>
          <w:rFonts w:ascii="Montserrat Medium" w:hAnsi="Montserrat Medium" w:cstheme="minorHAnsi"/>
          <w:color w:val="0A3D62"/>
          <w:sz w:val="40"/>
          <w:szCs w:val="24"/>
        </w:rPr>
        <w:lastRenderedPageBreak/>
        <w:t>2</w:t>
      </w:r>
      <w:r w:rsidRPr="002A59AB">
        <w:rPr>
          <w:rFonts w:ascii="Montserrat Medium" w:hAnsi="Montserrat Medium" w:cstheme="minorHAnsi"/>
          <w:color w:val="0A3D62"/>
          <w:sz w:val="40"/>
          <w:szCs w:val="24"/>
        </w:rPr>
        <w:t>. Me</w:t>
      </w:r>
      <w:r>
        <w:rPr>
          <w:rFonts w:ascii="Montserrat Medium" w:hAnsi="Montserrat Medium" w:cstheme="minorHAnsi"/>
          <w:color w:val="0A3D62"/>
          <w:sz w:val="40"/>
          <w:szCs w:val="24"/>
        </w:rPr>
        <w:t>trics</w:t>
      </w:r>
    </w:p>
    <w:p w14:paraId="0D4CA48E" w14:textId="690C0562" w:rsidR="00381CF1" w:rsidRDefault="00381CF1" w:rsidP="00A446B4">
      <w:pPr>
        <w:rPr>
          <w:rFonts w:ascii="Roboto" w:hAnsi="Roboto" w:cstheme="minorHAnsi"/>
          <w:sz w:val="24"/>
          <w:szCs w:val="24"/>
        </w:rPr>
      </w:pPr>
      <w:r>
        <w:rPr>
          <w:rFonts w:ascii="Roboto" w:hAnsi="Roboto" w:cstheme="minorHAnsi"/>
          <w:b/>
          <w:sz w:val="24"/>
          <w:szCs w:val="24"/>
        </w:rPr>
        <w:t>2</w:t>
      </w:r>
      <w:r w:rsidR="00A446B4">
        <w:rPr>
          <w:rFonts w:ascii="Roboto" w:hAnsi="Roboto" w:cstheme="minorHAnsi"/>
          <w:b/>
          <w:sz w:val="24"/>
          <w:szCs w:val="24"/>
        </w:rPr>
        <w:t>.</w:t>
      </w:r>
      <w:r>
        <w:rPr>
          <w:rFonts w:ascii="Roboto" w:hAnsi="Roboto" w:cstheme="minorHAnsi"/>
          <w:b/>
          <w:sz w:val="24"/>
          <w:szCs w:val="24"/>
        </w:rPr>
        <w:t>1</w:t>
      </w:r>
      <w:r w:rsidR="00A446B4" w:rsidRPr="00AA0FAB">
        <w:rPr>
          <w:rFonts w:ascii="Roboto" w:hAnsi="Roboto" w:cstheme="minorHAnsi"/>
          <w:b/>
          <w:sz w:val="24"/>
          <w:szCs w:val="24"/>
        </w:rPr>
        <w:t xml:space="preserve"> </w:t>
      </w:r>
      <w:r w:rsidR="00A446B4">
        <w:rPr>
          <w:rFonts w:ascii="Roboto" w:hAnsi="Roboto" w:cstheme="minorHAnsi"/>
          <w:b/>
          <w:sz w:val="24"/>
          <w:szCs w:val="24"/>
        </w:rPr>
        <w:t>Index (</w:t>
      </w:r>
      <w:r w:rsidR="00A446B4" w:rsidRPr="00AA0FAB">
        <w:rPr>
          <w:rFonts w:ascii="Roboto" w:hAnsi="Roboto" w:cstheme="minorHAnsi"/>
          <w:b/>
          <w:sz w:val="24"/>
          <w:szCs w:val="24"/>
        </w:rPr>
        <w:t>index</w:t>
      </w:r>
      <w:r w:rsidR="00A446B4">
        <w:rPr>
          <w:rFonts w:ascii="Roboto" w:hAnsi="Roboto" w:cstheme="minorHAnsi"/>
          <w:b/>
          <w:sz w:val="24"/>
          <w:szCs w:val="24"/>
        </w:rPr>
        <w:t>)</w:t>
      </w:r>
      <w:r w:rsidR="00A446B4" w:rsidRPr="00AA0FAB">
        <w:rPr>
          <w:rFonts w:ascii="Roboto" w:hAnsi="Roboto" w:cstheme="minorHAnsi"/>
          <w:b/>
          <w:sz w:val="24"/>
          <w:szCs w:val="24"/>
        </w:rPr>
        <w:t>:</w:t>
      </w:r>
      <w:r w:rsidR="00A446B4" w:rsidRPr="00AA0FAB">
        <w:rPr>
          <w:rFonts w:ascii="Roboto" w:hAnsi="Roboto" w:cstheme="minorHAnsi"/>
          <w:sz w:val="24"/>
          <w:szCs w:val="24"/>
        </w:rPr>
        <w:t xml:space="preserve"> for each category</w:t>
      </w:r>
      <w:r w:rsidR="00A446B4">
        <w:rPr>
          <w:rFonts w:ascii="Roboto" w:hAnsi="Roboto" w:cstheme="minorHAnsi"/>
          <w:sz w:val="24"/>
          <w:szCs w:val="24"/>
        </w:rPr>
        <w:t xml:space="preserve"> of services, the weighted measure (as indicated by measure)</w:t>
      </w:r>
      <w:r w:rsidR="00A446B4" w:rsidRPr="00AA0FAB">
        <w:rPr>
          <w:rFonts w:ascii="Roboto" w:hAnsi="Roboto" w:cstheme="minorHAnsi"/>
          <w:sz w:val="24"/>
          <w:szCs w:val="24"/>
        </w:rPr>
        <w:t xml:space="preserve"> per service among our common set of services in a Core Based Statistical Area (CBSA) in a ye</w:t>
      </w:r>
      <w:r w:rsidR="00A446B4">
        <w:rPr>
          <w:rFonts w:ascii="Roboto" w:hAnsi="Roboto" w:cstheme="minorHAnsi"/>
          <w:sz w:val="24"/>
          <w:szCs w:val="24"/>
        </w:rPr>
        <w:t>ar divided by the weighted measure (as indicated by measure)</w:t>
      </w:r>
      <w:r w:rsidR="00A446B4" w:rsidRPr="00AA0FAB">
        <w:rPr>
          <w:rFonts w:ascii="Roboto" w:hAnsi="Roboto" w:cstheme="minorHAnsi"/>
          <w:sz w:val="24"/>
          <w:szCs w:val="24"/>
        </w:rPr>
        <w:t xml:space="preserve"> per service among that same set of services nationally in 2012</w:t>
      </w:r>
    </w:p>
    <w:p w14:paraId="1C3B592E" w14:textId="58D1D5BD" w:rsidR="00A446B4" w:rsidRDefault="00381CF1" w:rsidP="00A446B4">
      <w:pPr>
        <w:rPr>
          <w:rFonts w:ascii="Roboto" w:hAnsi="Roboto" w:cstheme="minorHAnsi"/>
          <w:sz w:val="24"/>
          <w:szCs w:val="24"/>
        </w:rPr>
      </w:pPr>
      <w:r>
        <w:rPr>
          <w:rFonts w:ascii="Roboto" w:hAnsi="Roboto" w:cstheme="minorHAnsi"/>
          <w:b/>
          <w:sz w:val="24"/>
          <w:szCs w:val="24"/>
        </w:rPr>
        <w:t>2.2</w:t>
      </w:r>
      <w:r w:rsidR="00A446B4" w:rsidRPr="00AA0FAB">
        <w:rPr>
          <w:rFonts w:ascii="Roboto" w:hAnsi="Roboto" w:cstheme="minorHAnsi"/>
          <w:b/>
          <w:sz w:val="24"/>
          <w:szCs w:val="24"/>
        </w:rPr>
        <w:t xml:space="preserve"> </w:t>
      </w:r>
      <w:r w:rsidR="00A446B4">
        <w:rPr>
          <w:rFonts w:ascii="Roboto" w:hAnsi="Roboto" w:cstheme="minorHAnsi"/>
          <w:b/>
          <w:sz w:val="24"/>
          <w:szCs w:val="24"/>
        </w:rPr>
        <w:t xml:space="preserve">Percent National </w:t>
      </w:r>
      <w:r w:rsidR="00C63E46">
        <w:rPr>
          <w:rFonts w:ascii="Roboto" w:hAnsi="Roboto" w:cstheme="minorHAnsi"/>
          <w:b/>
          <w:sz w:val="24"/>
          <w:szCs w:val="24"/>
        </w:rPr>
        <w:t>Median</w:t>
      </w:r>
      <w:r w:rsidR="00A446B4">
        <w:rPr>
          <w:rFonts w:ascii="Roboto" w:hAnsi="Roboto" w:cstheme="minorHAnsi"/>
          <w:b/>
          <w:sz w:val="24"/>
          <w:szCs w:val="24"/>
        </w:rPr>
        <w:t xml:space="preserve"> (</w:t>
      </w:r>
      <w:proofErr w:type="spellStart"/>
      <w:r w:rsidR="00A446B4" w:rsidRPr="00AA0FAB">
        <w:rPr>
          <w:rFonts w:ascii="Roboto" w:hAnsi="Roboto" w:cstheme="minorHAnsi"/>
          <w:b/>
          <w:sz w:val="24"/>
          <w:szCs w:val="24"/>
        </w:rPr>
        <w:t>pct_natl_</w:t>
      </w:r>
      <w:r w:rsidR="00C63E46">
        <w:rPr>
          <w:rFonts w:ascii="Roboto" w:hAnsi="Roboto" w:cstheme="minorHAnsi"/>
          <w:b/>
          <w:sz w:val="24"/>
          <w:szCs w:val="24"/>
        </w:rPr>
        <w:t>median</w:t>
      </w:r>
      <w:proofErr w:type="spellEnd"/>
      <w:r w:rsidR="00A446B4">
        <w:rPr>
          <w:rFonts w:ascii="Roboto" w:hAnsi="Roboto" w:cstheme="minorHAnsi"/>
          <w:b/>
          <w:sz w:val="24"/>
          <w:szCs w:val="24"/>
        </w:rPr>
        <w:t>)</w:t>
      </w:r>
      <w:r w:rsidR="00A446B4" w:rsidRPr="00AA0FAB">
        <w:rPr>
          <w:rFonts w:ascii="Roboto" w:hAnsi="Roboto" w:cstheme="minorHAnsi"/>
          <w:b/>
          <w:sz w:val="24"/>
          <w:szCs w:val="24"/>
        </w:rPr>
        <w:t>:</w:t>
      </w:r>
      <w:r w:rsidR="00A446B4" w:rsidRPr="00AA0FAB">
        <w:rPr>
          <w:rFonts w:ascii="Roboto" w:hAnsi="Roboto" w:cstheme="minorHAnsi"/>
          <w:sz w:val="24"/>
          <w:szCs w:val="24"/>
        </w:rPr>
        <w:t xml:space="preserve"> for each category of services, the weighted </w:t>
      </w:r>
      <w:r w:rsidR="00A446B4">
        <w:rPr>
          <w:rFonts w:ascii="Roboto" w:hAnsi="Roboto" w:cstheme="minorHAnsi"/>
          <w:sz w:val="24"/>
          <w:szCs w:val="24"/>
        </w:rPr>
        <w:t>measure (as indicated by measure)</w:t>
      </w:r>
      <w:r w:rsidR="00A446B4" w:rsidRPr="00AA0FAB">
        <w:rPr>
          <w:rFonts w:ascii="Roboto" w:hAnsi="Roboto" w:cstheme="minorHAnsi"/>
          <w:sz w:val="24"/>
          <w:szCs w:val="24"/>
        </w:rPr>
        <w:t xml:space="preserve"> per service among our common set of services in a CBSA in a year divided by the weighted </w:t>
      </w:r>
      <w:r w:rsidR="00A446B4">
        <w:rPr>
          <w:rFonts w:ascii="Roboto" w:hAnsi="Roboto" w:cstheme="minorHAnsi"/>
          <w:sz w:val="24"/>
          <w:szCs w:val="24"/>
        </w:rPr>
        <w:t>measure (as indicated by measure)</w:t>
      </w:r>
      <w:r w:rsidR="00A446B4" w:rsidRPr="00AA0FAB">
        <w:rPr>
          <w:rFonts w:ascii="Roboto" w:hAnsi="Roboto" w:cstheme="minorHAnsi"/>
          <w:sz w:val="24"/>
          <w:szCs w:val="24"/>
        </w:rPr>
        <w:t xml:space="preserve"> per service among that same set of services </w:t>
      </w:r>
      <w:r w:rsidR="000C74B5">
        <w:rPr>
          <w:rFonts w:ascii="Roboto" w:hAnsi="Roboto" w:cstheme="minorHAnsi"/>
          <w:sz w:val="24"/>
          <w:szCs w:val="24"/>
        </w:rPr>
        <w:t>in the median CBSA</w:t>
      </w:r>
      <w:r w:rsidR="00A446B4" w:rsidRPr="00AA0FAB">
        <w:rPr>
          <w:rFonts w:ascii="Roboto" w:hAnsi="Roboto" w:cstheme="minorHAnsi"/>
          <w:sz w:val="24"/>
          <w:szCs w:val="24"/>
        </w:rPr>
        <w:t xml:space="preserve"> in the same year</w:t>
      </w:r>
    </w:p>
    <w:p w14:paraId="2BD8F32F" w14:textId="082EF470" w:rsidR="00A446B4" w:rsidRDefault="00381CF1" w:rsidP="00A446B4">
      <w:pPr>
        <w:rPr>
          <w:rFonts w:ascii="Roboto" w:hAnsi="Roboto" w:cstheme="minorHAnsi"/>
          <w:sz w:val="24"/>
          <w:szCs w:val="24"/>
        </w:rPr>
      </w:pPr>
      <w:r>
        <w:rPr>
          <w:rFonts w:ascii="Roboto" w:hAnsi="Roboto" w:cstheme="minorHAnsi"/>
          <w:b/>
          <w:sz w:val="24"/>
          <w:szCs w:val="24"/>
        </w:rPr>
        <w:t>2.3</w:t>
      </w:r>
      <w:r w:rsidR="00A446B4" w:rsidRPr="00AA0FAB">
        <w:rPr>
          <w:rFonts w:ascii="Roboto" w:hAnsi="Roboto" w:cstheme="minorHAnsi"/>
          <w:b/>
          <w:sz w:val="24"/>
          <w:szCs w:val="24"/>
        </w:rPr>
        <w:t xml:space="preserve"> </w:t>
      </w:r>
      <w:r w:rsidR="00A446B4">
        <w:rPr>
          <w:rFonts w:ascii="Roboto" w:hAnsi="Roboto" w:cstheme="minorHAnsi"/>
          <w:b/>
          <w:sz w:val="24"/>
          <w:szCs w:val="24"/>
        </w:rPr>
        <w:t>Percent Growth (</w:t>
      </w:r>
      <w:proofErr w:type="spellStart"/>
      <w:r w:rsidR="00A446B4">
        <w:rPr>
          <w:rFonts w:ascii="Roboto" w:hAnsi="Roboto" w:cstheme="minorHAnsi"/>
          <w:b/>
          <w:sz w:val="24"/>
          <w:szCs w:val="24"/>
        </w:rPr>
        <w:t>pct_growth</w:t>
      </w:r>
      <w:bookmarkStart w:id="0" w:name="_GoBack"/>
      <w:bookmarkEnd w:id="0"/>
      <w:proofErr w:type="spellEnd"/>
      <w:r w:rsidR="00A446B4">
        <w:rPr>
          <w:rFonts w:ascii="Roboto" w:hAnsi="Roboto" w:cstheme="minorHAnsi"/>
          <w:b/>
          <w:sz w:val="24"/>
          <w:szCs w:val="24"/>
        </w:rPr>
        <w:t>)</w:t>
      </w:r>
      <w:r w:rsidR="00A446B4" w:rsidRPr="00AA0FAB">
        <w:rPr>
          <w:rFonts w:ascii="Roboto" w:hAnsi="Roboto" w:cstheme="minorHAnsi"/>
          <w:b/>
          <w:sz w:val="24"/>
          <w:szCs w:val="24"/>
        </w:rPr>
        <w:t>:</w:t>
      </w:r>
      <w:r w:rsidR="00A446B4" w:rsidRPr="00AA0FAB">
        <w:rPr>
          <w:rFonts w:ascii="Roboto" w:hAnsi="Roboto" w:cstheme="minorHAnsi"/>
          <w:sz w:val="24"/>
          <w:szCs w:val="24"/>
        </w:rPr>
        <w:t xml:space="preserve"> for each category of services, the cumulat</w:t>
      </w:r>
      <w:r w:rsidR="00A446B4">
        <w:rPr>
          <w:rFonts w:ascii="Roboto" w:hAnsi="Roboto" w:cstheme="minorHAnsi"/>
          <w:sz w:val="24"/>
          <w:szCs w:val="24"/>
        </w:rPr>
        <w:t xml:space="preserve">ive percent growth rate of each measures’ </w:t>
      </w:r>
      <w:r w:rsidR="00A446B4" w:rsidRPr="00AA0FAB">
        <w:rPr>
          <w:rFonts w:ascii="Roboto" w:hAnsi="Roboto" w:cstheme="minorHAnsi"/>
          <w:sz w:val="24"/>
          <w:szCs w:val="24"/>
        </w:rPr>
        <w:t xml:space="preserve">index from 2012; computed as the weighted </w:t>
      </w:r>
      <w:r w:rsidR="00A446B4">
        <w:rPr>
          <w:rFonts w:ascii="Roboto" w:hAnsi="Roboto" w:cstheme="minorHAnsi"/>
          <w:sz w:val="24"/>
          <w:szCs w:val="24"/>
        </w:rPr>
        <w:t>measure (as indicated by measure)</w:t>
      </w:r>
      <w:r w:rsidR="00A446B4" w:rsidRPr="00AA0FAB">
        <w:rPr>
          <w:rFonts w:ascii="Roboto" w:hAnsi="Roboto" w:cstheme="minorHAnsi"/>
          <w:sz w:val="24"/>
          <w:szCs w:val="24"/>
        </w:rPr>
        <w:t xml:space="preserve"> per service in a CBSA in a year divided by the weighted </w:t>
      </w:r>
      <w:r w:rsidR="00A446B4">
        <w:rPr>
          <w:rFonts w:ascii="Roboto" w:hAnsi="Roboto" w:cstheme="minorHAnsi"/>
          <w:sz w:val="24"/>
          <w:szCs w:val="24"/>
        </w:rPr>
        <w:t>measure (as indicated by measure)</w:t>
      </w:r>
      <w:r w:rsidR="00A446B4" w:rsidRPr="00AA0FAB">
        <w:rPr>
          <w:rFonts w:ascii="Roboto" w:hAnsi="Roboto" w:cstheme="minorHAnsi"/>
          <w:sz w:val="24"/>
          <w:szCs w:val="24"/>
        </w:rPr>
        <w:t xml:space="preserve"> per service in the same CBSA in 2012.</w:t>
      </w:r>
    </w:p>
    <w:p w14:paraId="092267EF" w14:textId="77777777" w:rsidR="00A446B4" w:rsidRDefault="00A446B4" w:rsidP="00AA0FAB">
      <w:pPr>
        <w:rPr>
          <w:rFonts w:ascii="Roboto" w:hAnsi="Roboto" w:cstheme="minorHAnsi"/>
          <w:sz w:val="24"/>
          <w:szCs w:val="24"/>
        </w:rPr>
      </w:pPr>
    </w:p>
    <w:p w14:paraId="6ED7F43B" w14:textId="77777777" w:rsidR="002A59AB" w:rsidRDefault="002A59AB" w:rsidP="00AA0FAB">
      <w:pPr>
        <w:rPr>
          <w:rFonts w:ascii="Roboto" w:hAnsi="Roboto" w:cstheme="minorHAnsi"/>
          <w:sz w:val="24"/>
          <w:szCs w:val="24"/>
        </w:rPr>
      </w:pPr>
    </w:p>
    <w:p w14:paraId="0AC462B9" w14:textId="77777777" w:rsidR="00613C0B" w:rsidRPr="00AA0FAB" w:rsidRDefault="00613C0B" w:rsidP="00613C0B">
      <w:pPr>
        <w:rPr>
          <w:rFonts w:ascii="Roboto" w:hAnsi="Roboto" w:cstheme="minorHAnsi"/>
          <w:sz w:val="24"/>
          <w:szCs w:val="24"/>
        </w:rPr>
      </w:pPr>
    </w:p>
    <w:p w14:paraId="0E6C4BA0" w14:textId="77777777" w:rsidR="00613C0B" w:rsidRPr="00AA0FAB" w:rsidRDefault="00613C0B" w:rsidP="00AA0FAB">
      <w:pPr>
        <w:rPr>
          <w:rFonts w:ascii="Roboto" w:hAnsi="Roboto" w:cstheme="minorHAnsi"/>
          <w:sz w:val="24"/>
          <w:szCs w:val="24"/>
        </w:rPr>
      </w:pPr>
    </w:p>
    <w:p w14:paraId="078612B4" w14:textId="77777777" w:rsidR="008F7426" w:rsidRDefault="008F7426"/>
    <w:sectPr w:rsidR="008F7426" w:rsidSect="00AA0FAB"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F42FD8" w14:textId="77777777" w:rsidR="00A60AF7" w:rsidRDefault="00A60AF7" w:rsidP="009B0E75">
      <w:pPr>
        <w:spacing w:after="0" w:line="240" w:lineRule="auto"/>
      </w:pPr>
      <w:r>
        <w:separator/>
      </w:r>
    </w:p>
  </w:endnote>
  <w:endnote w:type="continuationSeparator" w:id="0">
    <w:p w14:paraId="76092EFF" w14:textId="77777777" w:rsidR="00A60AF7" w:rsidRDefault="00A60AF7" w:rsidP="009B0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Montserrat">
    <w:altName w:val="Courier New"/>
    <w:charset w:val="00"/>
    <w:family w:val="auto"/>
    <w:pitch w:val="variable"/>
    <w:sig w:usb0="2000020F" w:usb1="00000003" w:usb2="00000000" w:usb3="00000000" w:csb0="00000197" w:csb1="00000000"/>
  </w:font>
  <w:font w:name="Franklin Gothic Demi Cond"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0301554"/>
      <w:docPartObj>
        <w:docPartGallery w:val="Page Numbers (Bottom of Page)"/>
        <w:docPartUnique/>
      </w:docPartObj>
    </w:sdtPr>
    <w:sdtEndPr>
      <w:rPr>
        <w:rFonts w:ascii="Roboto" w:hAnsi="Roboto"/>
        <w:noProof/>
        <w:sz w:val="16"/>
      </w:rPr>
    </w:sdtEndPr>
    <w:sdtContent>
      <w:p w14:paraId="2E36D487" w14:textId="6DCEB8B0" w:rsidR="000D7060" w:rsidRPr="000D7060" w:rsidRDefault="000D7060" w:rsidP="000D7060">
        <w:pPr>
          <w:pStyle w:val="Footer"/>
          <w:jc w:val="center"/>
          <w:rPr>
            <w:rFonts w:ascii="Roboto" w:hAnsi="Roboto"/>
            <w:sz w:val="16"/>
          </w:rPr>
        </w:pPr>
        <w:r w:rsidRPr="00AA0FAB">
          <w:rPr>
            <w:rFonts w:ascii="Roboto" w:hAnsi="Roboto"/>
            <w:sz w:val="16"/>
          </w:rPr>
          <w:t>Machine-Readable Data Price</w:t>
        </w:r>
        <w:r w:rsidR="00C63E46">
          <w:rPr>
            <w:rFonts w:ascii="Roboto" w:hAnsi="Roboto"/>
            <w:sz w:val="16"/>
          </w:rPr>
          <w:t xml:space="preserve"> &amp;</w:t>
        </w:r>
        <w:r>
          <w:rPr>
            <w:rFonts w:ascii="Roboto" w:hAnsi="Roboto"/>
            <w:sz w:val="16"/>
          </w:rPr>
          <w:t xml:space="preserve"> Use</w:t>
        </w:r>
        <w:r w:rsidRPr="00AA0FAB">
          <w:rPr>
            <w:rFonts w:ascii="Roboto" w:hAnsi="Roboto"/>
            <w:sz w:val="16"/>
          </w:rPr>
          <w:t xml:space="preserve"> Index 201</w:t>
        </w:r>
        <w:r w:rsidR="00C63E46">
          <w:rPr>
            <w:rFonts w:ascii="Roboto" w:hAnsi="Roboto"/>
            <w:sz w:val="16"/>
          </w:rPr>
          <w:t>9</w:t>
        </w:r>
        <w:r w:rsidRPr="00AA0FAB">
          <w:rPr>
            <w:rFonts w:ascii="Roboto" w:hAnsi="Roboto"/>
            <w:sz w:val="16"/>
          </w:rPr>
          <w:t>V1.0</w:t>
        </w:r>
      </w:p>
      <w:p w14:paraId="0CFA1F31" w14:textId="7AFF463F" w:rsidR="00874466" w:rsidRPr="000D7060" w:rsidRDefault="00874466">
        <w:pPr>
          <w:pStyle w:val="Footer"/>
          <w:jc w:val="center"/>
          <w:rPr>
            <w:rFonts w:ascii="Roboto" w:hAnsi="Roboto"/>
            <w:sz w:val="16"/>
          </w:rPr>
        </w:pPr>
        <w:r w:rsidRPr="000D7060">
          <w:rPr>
            <w:rFonts w:ascii="Roboto" w:hAnsi="Roboto"/>
            <w:sz w:val="16"/>
          </w:rPr>
          <w:fldChar w:fldCharType="begin"/>
        </w:r>
        <w:r w:rsidRPr="000D7060">
          <w:rPr>
            <w:rFonts w:ascii="Roboto" w:hAnsi="Roboto"/>
            <w:sz w:val="16"/>
          </w:rPr>
          <w:instrText xml:space="preserve"> PAGE   \* MERGEFORMAT </w:instrText>
        </w:r>
        <w:r w:rsidRPr="000D7060">
          <w:rPr>
            <w:rFonts w:ascii="Roboto" w:hAnsi="Roboto"/>
            <w:sz w:val="16"/>
          </w:rPr>
          <w:fldChar w:fldCharType="separate"/>
        </w:r>
        <w:r w:rsidRPr="000D7060">
          <w:rPr>
            <w:rFonts w:ascii="Roboto" w:hAnsi="Roboto"/>
            <w:noProof/>
            <w:sz w:val="16"/>
          </w:rPr>
          <w:t>2</w:t>
        </w:r>
        <w:r w:rsidRPr="000D7060">
          <w:rPr>
            <w:rFonts w:ascii="Roboto" w:hAnsi="Roboto"/>
            <w:noProof/>
            <w:sz w:val="16"/>
          </w:rPr>
          <w:fldChar w:fldCharType="end"/>
        </w:r>
      </w:p>
    </w:sdtContent>
  </w:sdt>
  <w:p w14:paraId="0E0C74BE" w14:textId="77777777" w:rsidR="00874466" w:rsidRDefault="0087446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560294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B69762" w14:textId="5014FE71" w:rsidR="00874466" w:rsidRPr="00AA0FAB" w:rsidRDefault="00874466">
        <w:pPr>
          <w:pStyle w:val="Footer"/>
          <w:jc w:val="center"/>
          <w:rPr>
            <w:rFonts w:ascii="Roboto" w:hAnsi="Roboto"/>
            <w:sz w:val="16"/>
          </w:rPr>
        </w:pPr>
        <w:r w:rsidRPr="00AA0FAB">
          <w:rPr>
            <w:rFonts w:ascii="Roboto" w:hAnsi="Roboto"/>
            <w:sz w:val="16"/>
          </w:rPr>
          <w:t>Machine-Readable Data Price</w:t>
        </w:r>
        <w:r w:rsidR="00C63E46">
          <w:rPr>
            <w:rFonts w:ascii="Roboto" w:hAnsi="Roboto"/>
            <w:sz w:val="16"/>
          </w:rPr>
          <w:t xml:space="preserve"> &amp;</w:t>
        </w:r>
        <w:r w:rsidR="008D6B01">
          <w:rPr>
            <w:rFonts w:ascii="Roboto" w:hAnsi="Roboto"/>
            <w:sz w:val="16"/>
          </w:rPr>
          <w:t xml:space="preserve"> Use</w:t>
        </w:r>
        <w:r w:rsidRPr="00AA0FAB">
          <w:rPr>
            <w:rFonts w:ascii="Roboto" w:hAnsi="Roboto"/>
            <w:sz w:val="16"/>
          </w:rPr>
          <w:t xml:space="preserve"> Index 201</w:t>
        </w:r>
        <w:r w:rsidR="00C63E46">
          <w:rPr>
            <w:rFonts w:ascii="Roboto" w:hAnsi="Roboto"/>
            <w:sz w:val="16"/>
          </w:rPr>
          <w:t>9</w:t>
        </w:r>
        <w:r w:rsidRPr="00AA0FAB">
          <w:rPr>
            <w:rFonts w:ascii="Roboto" w:hAnsi="Roboto"/>
            <w:sz w:val="16"/>
          </w:rPr>
          <w:t>V1.0</w:t>
        </w:r>
      </w:p>
      <w:p w14:paraId="30D5CACD" w14:textId="425818A7" w:rsidR="00874466" w:rsidRPr="0073225F" w:rsidRDefault="00874466">
        <w:pPr>
          <w:pStyle w:val="Footer"/>
          <w:jc w:val="center"/>
        </w:pPr>
        <w:r w:rsidRPr="00AA0FAB">
          <w:rPr>
            <w:rFonts w:ascii="Roboto" w:hAnsi="Roboto"/>
            <w:sz w:val="16"/>
          </w:rPr>
          <w:fldChar w:fldCharType="begin"/>
        </w:r>
        <w:r w:rsidRPr="00AA0FAB">
          <w:rPr>
            <w:rFonts w:ascii="Roboto" w:hAnsi="Roboto"/>
            <w:sz w:val="16"/>
          </w:rPr>
          <w:instrText xml:space="preserve"> PAGE   \* MERGEFORMAT </w:instrText>
        </w:r>
        <w:r w:rsidRPr="00AA0FAB">
          <w:rPr>
            <w:rFonts w:ascii="Roboto" w:hAnsi="Roboto"/>
            <w:sz w:val="16"/>
          </w:rPr>
          <w:fldChar w:fldCharType="separate"/>
        </w:r>
        <w:r w:rsidRPr="00AA0FAB">
          <w:rPr>
            <w:rFonts w:ascii="Roboto" w:hAnsi="Roboto"/>
            <w:noProof/>
            <w:sz w:val="16"/>
          </w:rPr>
          <w:t>2</w:t>
        </w:r>
        <w:r w:rsidRPr="00AA0FAB">
          <w:rPr>
            <w:rFonts w:ascii="Roboto" w:hAnsi="Roboto"/>
            <w:noProof/>
            <w:sz w:val="16"/>
          </w:rPr>
          <w:fldChar w:fldCharType="end"/>
        </w:r>
      </w:p>
    </w:sdtContent>
  </w:sdt>
  <w:p w14:paraId="4D577FFC" w14:textId="77777777" w:rsidR="00874466" w:rsidRDefault="0087446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82209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B36F022" w14:textId="73175DE4" w:rsidR="00DA4D5E" w:rsidRPr="00AA0FAB" w:rsidRDefault="00DA4D5E">
        <w:pPr>
          <w:pStyle w:val="Footer"/>
          <w:jc w:val="center"/>
          <w:rPr>
            <w:rFonts w:ascii="Roboto" w:hAnsi="Roboto"/>
            <w:sz w:val="16"/>
          </w:rPr>
        </w:pPr>
        <w:r w:rsidRPr="00AA0FAB">
          <w:rPr>
            <w:rFonts w:ascii="Roboto" w:hAnsi="Roboto"/>
            <w:sz w:val="16"/>
          </w:rPr>
          <w:t>Machine-Readable Data Price</w:t>
        </w:r>
        <w:r w:rsidR="00C63E46">
          <w:rPr>
            <w:rFonts w:ascii="Roboto" w:hAnsi="Roboto"/>
            <w:sz w:val="16"/>
          </w:rPr>
          <w:t xml:space="preserve"> &amp; </w:t>
        </w:r>
        <w:r w:rsidR="008D6B01">
          <w:rPr>
            <w:rFonts w:ascii="Roboto" w:hAnsi="Roboto"/>
            <w:sz w:val="16"/>
          </w:rPr>
          <w:t>Use</w:t>
        </w:r>
        <w:r w:rsidRPr="00AA0FAB">
          <w:rPr>
            <w:rFonts w:ascii="Roboto" w:hAnsi="Roboto"/>
            <w:sz w:val="16"/>
          </w:rPr>
          <w:t xml:space="preserve"> Index 201</w:t>
        </w:r>
        <w:r w:rsidR="00C63E46">
          <w:rPr>
            <w:rFonts w:ascii="Roboto" w:hAnsi="Roboto"/>
            <w:sz w:val="16"/>
          </w:rPr>
          <w:t>9</w:t>
        </w:r>
        <w:r w:rsidRPr="00AA0FAB">
          <w:rPr>
            <w:rFonts w:ascii="Roboto" w:hAnsi="Roboto"/>
            <w:sz w:val="16"/>
          </w:rPr>
          <w:t>V1.0</w:t>
        </w:r>
      </w:p>
      <w:p w14:paraId="45A71467" w14:textId="77777777" w:rsidR="00DA4D5E" w:rsidRPr="0073225F" w:rsidRDefault="00DA4D5E">
        <w:pPr>
          <w:pStyle w:val="Footer"/>
          <w:jc w:val="center"/>
        </w:pPr>
        <w:r w:rsidRPr="00AA0FAB">
          <w:rPr>
            <w:rFonts w:ascii="Roboto" w:hAnsi="Roboto"/>
            <w:sz w:val="16"/>
          </w:rPr>
          <w:fldChar w:fldCharType="begin"/>
        </w:r>
        <w:r w:rsidRPr="00AA0FAB">
          <w:rPr>
            <w:rFonts w:ascii="Roboto" w:hAnsi="Roboto"/>
            <w:sz w:val="16"/>
          </w:rPr>
          <w:instrText xml:space="preserve"> PAGE   \* MERGEFORMAT </w:instrText>
        </w:r>
        <w:r w:rsidRPr="00AA0FAB">
          <w:rPr>
            <w:rFonts w:ascii="Roboto" w:hAnsi="Roboto"/>
            <w:sz w:val="16"/>
          </w:rPr>
          <w:fldChar w:fldCharType="separate"/>
        </w:r>
        <w:r w:rsidRPr="00AA0FAB">
          <w:rPr>
            <w:rFonts w:ascii="Roboto" w:hAnsi="Roboto"/>
            <w:noProof/>
            <w:sz w:val="16"/>
          </w:rPr>
          <w:t>2</w:t>
        </w:r>
        <w:r w:rsidRPr="00AA0FAB">
          <w:rPr>
            <w:rFonts w:ascii="Roboto" w:hAnsi="Roboto"/>
            <w:noProof/>
            <w:sz w:val="16"/>
          </w:rPr>
          <w:fldChar w:fldCharType="end"/>
        </w:r>
      </w:p>
    </w:sdtContent>
  </w:sdt>
  <w:p w14:paraId="35C69B45" w14:textId="77777777" w:rsidR="00DA4D5E" w:rsidRDefault="00DA4D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0182D5" w14:textId="77777777" w:rsidR="00A60AF7" w:rsidRDefault="00A60AF7" w:rsidP="009B0E75">
      <w:pPr>
        <w:spacing w:after="0" w:line="240" w:lineRule="auto"/>
      </w:pPr>
      <w:r>
        <w:separator/>
      </w:r>
    </w:p>
  </w:footnote>
  <w:footnote w:type="continuationSeparator" w:id="0">
    <w:p w14:paraId="656F8825" w14:textId="77777777" w:rsidR="00A60AF7" w:rsidRDefault="00A60AF7" w:rsidP="009B0E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B7F3B8" w14:textId="312192D5" w:rsidR="009B0E75" w:rsidRDefault="009B0E75" w:rsidP="00073FC1">
    <w:pPr>
      <w:pStyle w:val="Header"/>
    </w:pPr>
    <w:r w:rsidRPr="009B3180">
      <w:rPr>
        <w:rFonts w:ascii="Montserrat" w:hAnsi="Montserrat"/>
        <w:noProof/>
      </w:rPr>
      <w:drawing>
        <wp:inline distT="0" distB="0" distL="0" distR="0" wp14:anchorId="60EF0C1A" wp14:editId="121EFDE0">
          <wp:extent cx="3155581" cy="1005840"/>
          <wp:effectExtent l="0" t="0" r="6985" b="3810"/>
          <wp:docPr id="15" name="Picture 14">
            <a:extLst xmlns:a="http://schemas.openxmlformats.org/drawingml/2006/main">
              <a:ext uri="{FF2B5EF4-FFF2-40B4-BE49-F238E27FC236}">
                <a16:creationId xmlns:a16="http://schemas.microsoft.com/office/drawing/2014/main" id="{8825558F-2B24-438E-A42C-9B2AA89F347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4">
                    <a:extLst>
                      <a:ext uri="{FF2B5EF4-FFF2-40B4-BE49-F238E27FC236}">
                        <a16:creationId xmlns:a16="http://schemas.microsoft.com/office/drawing/2014/main" id="{8825558F-2B24-438E-A42C-9B2AA89F3472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581" cy="1005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71C7E00" w14:textId="77777777" w:rsidR="009B0E75" w:rsidRDefault="009B0E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9E554B" w14:textId="2FE989A5" w:rsidR="009B0E75" w:rsidRDefault="009B0E75" w:rsidP="00AA0FAB">
    <w:pPr>
      <w:pStyle w:val="Header"/>
      <w:tabs>
        <w:tab w:val="clear" w:pos="4680"/>
        <w:tab w:val="clear" w:pos="9360"/>
        <w:tab w:val="left" w:pos="5250"/>
      </w:tabs>
      <w:jc w:val="center"/>
    </w:pPr>
    <w:r w:rsidRPr="009B3180">
      <w:rPr>
        <w:rFonts w:ascii="Montserrat" w:hAnsi="Montserrat"/>
        <w:noProof/>
      </w:rPr>
      <w:drawing>
        <wp:inline distT="0" distB="0" distL="0" distR="0" wp14:anchorId="11B7F31D" wp14:editId="2FB78EAF">
          <wp:extent cx="3155581" cy="1005840"/>
          <wp:effectExtent l="0" t="0" r="6985" b="3810"/>
          <wp:docPr id="1" name="Picture 14">
            <a:extLst xmlns:a="http://schemas.openxmlformats.org/drawingml/2006/main">
              <a:ext uri="{FF2B5EF4-FFF2-40B4-BE49-F238E27FC236}">
                <a16:creationId xmlns:a16="http://schemas.microsoft.com/office/drawing/2014/main" id="{8825558F-2B24-438E-A42C-9B2AA89F347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4">
                    <a:extLst>
                      <a:ext uri="{FF2B5EF4-FFF2-40B4-BE49-F238E27FC236}">
                        <a16:creationId xmlns:a16="http://schemas.microsoft.com/office/drawing/2014/main" id="{8825558F-2B24-438E-A42C-9B2AA89F3472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581" cy="1005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C0712" w14:textId="77777777" w:rsidR="00874466" w:rsidRDefault="00874466" w:rsidP="00AA0FAB">
    <w:pPr>
      <w:pStyle w:val="Header"/>
      <w:tabs>
        <w:tab w:val="clear" w:pos="4680"/>
        <w:tab w:val="clear" w:pos="9360"/>
        <w:tab w:val="left" w:pos="5250"/>
      </w:tabs>
    </w:pPr>
    <w:r w:rsidRPr="009B3180">
      <w:rPr>
        <w:rFonts w:ascii="Montserrat" w:hAnsi="Montserrat"/>
        <w:noProof/>
      </w:rPr>
      <w:drawing>
        <wp:inline distT="0" distB="0" distL="0" distR="0" wp14:anchorId="3E080ACA" wp14:editId="5592CBA3">
          <wp:extent cx="3155581" cy="1005840"/>
          <wp:effectExtent l="0" t="0" r="6985" b="3810"/>
          <wp:docPr id="2" name="Picture 14">
            <a:extLst xmlns:a="http://schemas.openxmlformats.org/drawingml/2006/main">
              <a:ext uri="{FF2B5EF4-FFF2-40B4-BE49-F238E27FC236}">
                <a16:creationId xmlns:a16="http://schemas.microsoft.com/office/drawing/2014/main" id="{8825558F-2B24-438E-A42C-9B2AA89F3472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4">
                    <a:extLst>
                      <a:ext uri="{FF2B5EF4-FFF2-40B4-BE49-F238E27FC236}">
                        <a16:creationId xmlns:a16="http://schemas.microsoft.com/office/drawing/2014/main" id="{8825558F-2B24-438E-A42C-9B2AA89F3472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5581" cy="1005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324048"/>
    <w:multiLevelType w:val="hybridMultilevel"/>
    <w:tmpl w:val="B53433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164EB3"/>
    <w:multiLevelType w:val="hybridMultilevel"/>
    <w:tmpl w:val="D01C74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3FA"/>
    <w:rsid w:val="00073FC1"/>
    <w:rsid w:val="000B0C08"/>
    <w:rsid w:val="000C74B5"/>
    <w:rsid w:val="000D7060"/>
    <w:rsid w:val="00147A3A"/>
    <w:rsid w:val="0017434B"/>
    <w:rsid w:val="001827D7"/>
    <w:rsid w:val="001C07A1"/>
    <w:rsid w:val="001F4197"/>
    <w:rsid w:val="00203A08"/>
    <w:rsid w:val="002A4FB7"/>
    <w:rsid w:val="002A59AB"/>
    <w:rsid w:val="0032107E"/>
    <w:rsid w:val="00331212"/>
    <w:rsid w:val="00370768"/>
    <w:rsid w:val="00381CF1"/>
    <w:rsid w:val="003B67E7"/>
    <w:rsid w:val="003E63E4"/>
    <w:rsid w:val="0050356C"/>
    <w:rsid w:val="005152AA"/>
    <w:rsid w:val="00517F53"/>
    <w:rsid w:val="00537954"/>
    <w:rsid w:val="00572B54"/>
    <w:rsid w:val="00581800"/>
    <w:rsid w:val="005960C9"/>
    <w:rsid w:val="00613C0B"/>
    <w:rsid w:val="00651916"/>
    <w:rsid w:val="006A28D8"/>
    <w:rsid w:val="006E5C62"/>
    <w:rsid w:val="0073225F"/>
    <w:rsid w:val="007E1D93"/>
    <w:rsid w:val="008108AF"/>
    <w:rsid w:val="008464E7"/>
    <w:rsid w:val="00867F0D"/>
    <w:rsid w:val="00874466"/>
    <w:rsid w:val="00875F32"/>
    <w:rsid w:val="008B2AED"/>
    <w:rsid w:val="008D6B01"/>
    <w:rsid w:val="008E036F"/>
    <w:rsid w:val="008F7426"/>
    <w:rsid w:val="0099141D"/>
    <w:rsid w:val="009A61F1"/>
    <w:rsid w:val="009B0A6A"/>
    <w:rsid w:val="009B0E75"/>
    <w:rsid w:val="009D1ABA"/>
    <w:rsid w:val="00A446B4"/>
    <w:rsid w:val="00A60AF7"/>
    <w:rsid w:val="00A70DF0"/>
    <w:rsid w:val="00A8460B"/>
    <w:rsid w:val="00A96A7C"/>
    <w:rsid w:val="00AA0FAB"/>
    <w:rsid w:val="00AD4B33"/>
    <w:rsid w:val="00B34598"/>
    <w:rsid w:val="00B433EE"/>
    <w:rsid w:val="00B5419A"/>
    <w:rsid w:val="00B6276F"/>
    <w:rsid w:val="00B86FE0"/>
    <w:rsid w:val="00B94CC5"/>
    <w:rsid w:val="00C23647"/>
    <w:rsid w:val="00C322B3"/>
    <w:rsid w:val="00C35855"/>
    <w:rsid w:val="00C40FAF"/>
    <w:rsid w:val="00C63E46"/>
    <w:rsid w:val="00C92245"/>
    <w:rsid w:val="00CF493C"/>
    <w:rsid w:val="00D32970"/>
    <w:rsid w:val="00D33AF9"/>
    <w:rsid w:val="00DA4D5E"/>
    <w:rsid w:val="00DA6BCA"/>
    <w:rsid w:val="00DD59E4"/>
    <w:rsid w:val="00E076E3"/>
    <w:rsid w:val="00E113FA"/>
    <w:rsid w:val="00E53D4F"/>
    <w:rsid w:val="00E84D63"/>
    <w:rsid w:val="00EB6404"/>
    <w:rsid w:val="00ED3BFE"/>
    <w:rsid w:val="00F0692B"/>
    <w:rsid w:val="00F63181"/>
    <w:rsid w:val="00F82E5E"/>
    <w:rsid w:val="00FC085E"/>
    <w:rsid w:val="00FC5B14"/>
    <w:rsid w:val="00FF0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A9F1CD"/>
  <w15:chartTrackingRefBased/>
  <w15:docId w15:val="{BA48DE1D-7E65-4F63-9334-EF38855DC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3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13F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827D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827D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827D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827D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827D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27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27D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B0E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0E75"/>
  </w:style>
  <w:style w:type="paragraph" w:styleId="Footer">
    <w:name w:val="footer"/>
    <w:basedOn w:val="Normal"/>
    <w:link w:val="FooterChar"/>
    <w:uiPriority w:val="99"/>
    <w:unhideWhenUsed/>
    <w:rsid w:val="009B0E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0E75"/>
  </w:style>
  <w:style w:type="paragraph" w:styleId="Revision">
    <w:name w:val="Revision"/>
    <w:hidden/>
    <w:uiPriority w:val="99"/>
    <w:semiHidden/>
    <w:rsid w:val="00AA0FA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381C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46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ECC23-0D5B-4805-997C-A3D58C89B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HCCI</dc:creator>
  <cp:keywords/>
  <dc:description/>
  <cp:lastModifiedBy>Kevin Kennedy</cp:lastModifiedBy>
  <cp:revision>4</cp:revision>
  <cp:lastPrinted>2018-10-11T16:38:00Z</cp:lastPrinted>
  <dcterms:created xsi:type="dcterms:W3CDTF">2019-03-06T16:39:00Z</dcterms:created>
  <dcterms:modified xsi:type="dcterms:W3CDTF">2019-03-08T14:47:00Z</dcterms:modified>
</cp:coreProperties>
</file>